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33F18">
      <w:pPr>
        <w:jc w:val="center"/>
        <w:rPr>
          <w:rFonts w:hint="eastAsia"/>
          <w:b/>
          <w:bCs/>
          <w:sz w:val="32"/>
          <w:szCs w:val="40"/>
        </w:rPr>
      </w:pPr>
      <w:r>
        <w:rPr>
          <w:rFonts w:hint="eastAsia"/>
          <w:b/>
          <w:bCs/>
          <w:sz w:val="32"/>
          <w:szCs w:val="40"/>
        </w:rPr>
        <w:t>“</w:t>
      </w:r>
      <w:r>
        <w:rPr>
          <w:rFonts w:hint="eastAsia"/>
          <w:b/>
          <w:bCs/>
          <w:sz w:val="32"/>
          <w:szCs w:val="40"/>
          <w:lang w:val="en-US" w:eastAsia="zh-CN"/>
        </w:rPr>
        <w:t>环境管理体系</w:t>
      </w:r>
      <w:r>
        <w:rPr>
          <w:rFonts w:hint="eastAsia"/>
          <w:b/>
          <w:bCs/>
          <w:sz w:val="32"/>
          <w:szCs w:val="40"/>
        </w:rPr>
        <w:t>认证</w:t>
      </w:r>
      <w:r>
        <w:rPr>
          <w:rFonts w:hint="eastAsia"/>
          <w:b/>
          <w:bCs/>
          <w:sz w:val="32"/>
          <w:szCs w:val="40"/>
          <w:lang w:eastAsia="zh-CN"/>
        </w:rPr>
        <w:t>、</w:t>
      </w:r>
      <w:r>
        <w:rPr>
          <w:rFonts w:hint="eastAsia"/>
          <w:b/>
          <w:bCs/>
          <w:sz w:val="32"/>
          <w:szCs w:val="40"/>
          <w:lang w:val="en-US" w:eastAsia="zh-CN"/>
        </w:rPr>
        <w:t>职业健康安全管理体系认证</w:t>
      </w:r>
      <w:r>
        <w:rPr>
          <w:rFonts w:hint="eastAsia"/>
          <w:b/>
          <w:bCs/>
          <w:sz w:val="32"/>
          <w:szCs w:val="40"/>
        </w:rPr>
        <w:t>”</w:t>
      </w:r>
    </w:p>
    <w:p w14:paraId="151392E8">
      <w:pPr>
        <w:jc w:val="center"/>
        <w:rPr>
          <w:b/>
          <w:bCs/>
          <w:sz w:val="32"/>
          <w:szCs w:val="40"/>
        </w:rPr>
      </w:pPr>
      <w:r>
        <w:rPr>
          <w:rFonts w:hint="eastAsia"/>
          <w:b/>
          <w:bCs/>
          <w:sz w:val="32"/>
          <w:szCs w:val="40"/>
        </w:rPr>
        <w:t>招标公告</w:t>
      </w:r>
    </w:p>
    <w:p w14:paraId="65C579EC">
      <w:pPr>
        <w:spacing w:line="360" w:lineRule="auto"/>
        <w:jc w:val="right"/>
        <w:rPr>
          <w:rFonts w:hint="default" w:eastAsiaTheme="minorEastAsia"/>
          <w:b/>
          <w:bCs/>
          <w:sz w:val="24"/>
          <w:szCs w:val="32"/>
          <w:lang w:val="en-US" w:eastAsia="zh-CN"/>
        </w:rPr>
      </w:pPr>
      <w:r>
        <w:rPr>
          <w:rFonts w:hint="eastAsia"/>
          <w:b/>
          <w:bCs/>
          <w:sz w:val="24"/>
          <w:szCs w:val="32"/>
        </w:rPr>
        <w:t>编号：</w:t>
      </w:r>
      <w:r>
        <w:rPr>
          <w:rFonts w:hint="default"/>
          <w:b/>
          <w:bCs/>
          <w:sz w:val="24"/>
          <w:szCs w:val="32"/>
          <w:woUserID w:val="1"/>
        </w:rPr>
        <w:t>YDDL-YB</w:t>
      </w:r>
      <w:r>
        <w:rPr>
          <w:b/>
          <w:bCs/>
          <w:sz w:val="24"/>
          <w:szCs w:val="32"/>
        </w:rPr>
        <w:t>20</w:t>
      </w:r>
      <w:r>
        <w:rPr>
          <w:rFonts w:hint="eastAsia"/>
          <w:b/>
          <w:bCs/>
          <w:sz w:val="24"/>
          <w:szCs w:val="32"/>
        </w:rPr>
        <w:t>2</w:t>
      </w:r>
      <w:r>
        <w:rPr>
          <w:rFonts w:hint="eastAsia"/>
          <w:b/>
          <w:bCs/>
          <w:sz w:val="24"/>
          <w:szCs w:val="32"/>
          <w:lang w:val="en-US" w:eastAsia="zh-CN"/>
        </w:rPr>
        <w:t>41107</w:t>
      </w:r>
      <w:r>
        <w:rPr>
          <w:b/>
          <w:bCs/>
          <w:sz w:val="24"/>
          <w:szCs w:val="32"/>
        </w:rPr>
        <w:t>01</w:t>
      </w:r>
      <w:r>
        <w:rPr>
          <w:rFonts w:hint="eastAsia"/>
          <w:b/>
          <w:bCs/>
          <w:sz w:val="24"/>
          <w:szCs w:val="32"/>
          <w:lang w:val="en-US" w:eastAsia="zh-CN"/>
        </w:rPr>
        <w:t>ZZY</w:t>
      </w:r>
    </w:p>
    <w:p w14:paraId="6C2C9456">
      <w:pPr>
        <w:jc w:val="center"/>
        <w:rPr>
          <w:b/>
          <w:bCs/>
          <w:sz w:val="24"/>
          <w:szCs w:val="32"/>
        </w:rPr>
      </w:pPr>
    </w:p>
    <w:p w14:paraId="7C1D1D22">
      <w:pPr>
        <w:spacing w:line="360" w:lineRule="auto"/>
        <w:ind w:firstLine="480" w:firstLineChars="200"/>
        <w:rPr>
          <w:sz w:val="24"/>
        </w:rPr>
      </w:pPr>
      <w:r>
        <w:rPr>
          <w:rFonts w:hint="eastAsia"/>
          <w:sz w:val="24"/>
          <w:lang w:val="en-US" w:eastAsia="zh-CN"/>
        </w:rPr>
        <w:t>为完善远东电缆（宜宾）有限公司基础资质</w:t>
      </w:r>
      <w:r>
        <w:rPr>
          <w:rFonts w:hint="eastAsia"/>
          <w:sz w:val="24"/>
        </w:rPr>
        <w:t>，对以下项目内容进行全国性招标，现邀请有兴趣的潜在的合格投标人参加本项目的竞标。</w:t>
      </w:r>
    </w:p>
    <w:p w14:paraId="30BE1CCA">
      <w:pPr>
        <w:rPr>
          <w:sz w:val="24"/>
        </w:rPr>
      </w:pPr>
    </w:p>
    <w:p w14:paraId="5BB3D698">
      <w:pPr>
        <w:numPr>
          <w:ilvl w:val="0"/>
          <w:numId w:val="1"/>
        </w:numPr>
        <w:rPr>
          <w:b/>
          <w:bCs/>
          <w:sz w:val="24"/>
        </w:rPr>
      </w:pPr>
      <w:r>
        <w:rPr>
          <w:rFonts w:hint="eastAsia"/>
          <w:b/>
          <w:bCs/>
          <w:sz w:val="24"/>
        </w:rPr>
        <w:t>项目内容</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2005"/>
        <w:gridCol w:w="5850"/>
      </w:tblGrid>
      <w:tr w14:paraId="5729F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tcPr>
          <w:p w14:paraId="7B057628">
            <w:pPr>
              <w:rPr>
                <w:sz w:val="24"/>
              </w:rPr>
            </w:pPr>
            <w:r>
              <w:rPr>
                <w:rFonts w:hint="eastAsia"/>
                <w:sz w:val="24"/>
              </w:rPr>
              <w:t>序号</w:t>
            </w:r>
          </w:p>
        </w:tc>
        <w:tc>
          <w:tcPr>
            <w:tcW w:w="2005" w:type="dxa"/>
          </w:tcPr>
          <w:p w14:paraId="381DCFC9">
            <w:pPr>
              <w:rPr>
                <w:sz w:val="24"/>
              </w:rPr>
            </w:pPr>
            <w:r>
              <w:rPr>
                <w:rFonts w:hint="eastAsia"/>
                <w:sz w:val="24"/>
              </w:rPr>
              <w:t>项目</w:t>
            </w:r>
          </w:p>
        </w:tc>
        <w:tc>
          <w:tcPr>
            <w:tcW w:w="5850" w:type="dxa"/>
          </w:tcPr>
          <w:p w14:paraId="50D63C84">
            <w:pPr>
              <w:rPr>
                <w:sz w:val="24"/>
              </w:rPr>
            </w:pPr>
            <w:r>
              <w:rPr>
                <w:rFonts w:hint="eastAsia"/>
                <w:sz w:val="24"/>
              </w:rPr>
              <w:t>要求</w:t>
            </w:r>
          </w:p>
        </w:tc>
      </w:tr>
      <w:tr w14:paraId="7EC6B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7" w:hRule="atLeast"/>
        </w:trPr>
        <w:tc>
          <w:tcPr>
            <w:tcW w:w="667" w:type="dxa"/>
            <w:vAlign w:val="center"/>
          </w:tcPr>
          <w:p w14:paraId="3B55B3AA">
            <w:pPr>
              <w:jc w:val="center"/>
              <w:rPr>
                <w:sz w:val="24"/>
              </w:rPr>
            </w:pPr>
            <w:r>
              <w:rPr>
                <w:rFonts w:hint="eastAsia"/>
                <w:sz w:val="24"/>
              </w:rPr>
              <w:t>1</w:t>
            </w:r>
          </w:p>
        </w:tc>
        <w:tc>
          <w:tcPr>
            <w:tcW w:w="2005" w:type="dxa"/>
            <w:vAlign w:val="center"/>
          </w:tcPr>
          <w:p w14:paraId="02B881BB">
            <w:pPr>
              <w:jc w:val="left"/>
              <w:rPr>
                <w:rFonts w:hint="eastAsia"/>
                <w:sz w:val="24"/>
                <w:lang w:val="en-US" w:eastAsia="zh-CN"/>
              </w:rPr>
            </w:pPr>
            <w:r>
              <w:rPr>
                <w:rFonts w:hint="eastAsia"/>
                <w:sz w:val="24"/>
                <w:lang w:val="en-US" w:eastAsia="zh-CN"/>
              </w:rPr>
              <w:t>ISO 14001环境管理体系</w:t>
            </w:r>
          </w:p>
          <w:p w14:paraId="13E4A131">
            <w:pPr>
              <w:jc w:val="left"/>
              <w:rPr>
                <w:rFonts w:hint="default"/>
                <w:sz w:val="24"/>
                <w:lang w:val="en-US" w:eastAsia="zh-CN"/>
              </w:rPr>
            </w:pPr>
            <w:r>
              <w:rPr>
                <w:rFonts w:hint="eastAsia"/>
                <w:sz w:val="24"/>
                <w:lang w:val="en-US" w:eastAsia="zh-CN"/>
              </w:rPr>
              <w:t>ISO 45001职业健康安全管理体系</w:t>
            </w:r>
          </w:p>
        </w:tc>
        <w:tc>
          <w:tcPr>
            <w:tcW w:w="5850" w:type="dxa"/>
            <w:vAlign w:val="center"/>
          </w:tcPr>
          <w:p w14:paraId="0993AECD">
            <w:pPr>
              <w:numPr>
                <w:ilvl w:val="0"/>
                <w:numId w:val="2"/>
              </w:numPr>
              <w:spacing w:line="360" w:lineRule="auto"/>
              <w:jc w:val="left"/>
              <w:rPr>
                <w:sz w:val="24"/>
              </w:rPr>
            </w:pPr>
            <w:r>
              <w:rPr>
                <w:rFonts w:hint="eastAsia"/>
                <w:sz w:val="24"/>
              </w:rPr>
              <w:t>承接方</w:t>
            </w:r>
            <w:r>
              <w:rPr>
                <w:rFonts w:hint="eastAsia"/>
                <w:sz w:val="24"/>
                <w:lang w:val="en-US" w:eastAsia="zh-CN"/>
              </w:rPr>
              <w:t>通过ISO9001质量管理体系认证、ISO14001环境管理体系认证、ISO45001职业健康安全管理体系认证，</w:t>
            </w:r>
            <w:r>
              <w:rPr>
                <w:rFonts w:hint="eastAsia"/>
                <w:sz w:val="24"/>
              </w:rPr>
              <w:t>具备CNAS资质</w:t>
            </w:r>
            <w:r>
              <w:rPr>
                <w:rFonts w:hint="eastAsia"/>
                <w:sz w:val="24"/>
                <w:lang w:eastAsia="zh-CN"/>
              </w:rPr>
              <w:t>（</w:t>
            </w:r>
            <w:r>
              <w:rPr>
                <w:rFonts w:hint="eastAsia"/>
                <w:sz w:val="24"/>
                <w:lang w:val="en-US" w:eastAsia="zh-CN"/>
              </w:rPr>
              <w:t>中国合格评定国家认可委员会的认证）。</w:t>
            </w:r>
          </w:p>
          <w:p w14:paraId="03EDB43A">
            <w:pPr>
              <w:numPr>
                <w:ilvl w:val="0"/>
                <w:numId w:val="2"/>
              </w:numPr>
              <w:spacing w:line="360" w:lineRule="auto"/>
              <w:jc w:val="left"/>
              <w:rPr>
                <w:sz w:val="24"/>
              </w:rPr>
            </w:pPr>
            <w:r>
              <w:rPr>
                <w:rFonts w:hint="eastAsia"/>
                <w:sz w:val="24"/>
              </w:rPr>
              <w:t>试验报告和证书应被国家/国际有关部门、认证认可机构认可；</w:t>
            </w:r>
          </w:p>
          <w:p w14:paraId="17285BC0">
            <w:pPr>
              <w:numPr>
                <w:ilvl w:val="0"/>
                <w:numId w:val="2"/>
              </w:numPr>
              <w:spacing w:line="360" w:lineRule="auto"/>
              <w:jc w:val="left"/>
              <w:rPr>
                <w:sz w:val="24"/>
              </w:rPr>
            </w:pPr>
            <w:r>
              <w:rPr>
                <w:rFonts w:hint="eastAsia"/>
                <w:sz w:val="24"/>
              </w:rPr>
              <w:t>项目完成周期短且准时。</w:t>
            </w:r>
          </w:p>
          <w:p w14:paraId="45854414">
            <w:pPr>
              <w:numPr>
                <w:ilvl w:val="0"/>
                <w:numId w:val="2"/>
              </w:numPr>
              <w:spacing w:line="360" w:lineRule="auto"/>
              <w:jc w:val="left"/>
              <w:rPr>
                <w:sz w:val="24"/>
              </w:rPr>
            </w:pPr>
            <w:r>
              <w:rPr>
                <w:rFonts w:hint="eastAsia"/>
                <w:sz w:val="24"/>
                <w:lang w:val="en-US" w:eastAsia="zh-CN"/>
              </w:rPr>
              <w:t>承接方全年发证数量达到全国前50名以</w:t>
            </w:r>
            <w:r>
              <w:rPr>
                <w:rFonts w:hint="eastAsia"/>
                <w:sz w:val="28"/>
                <w:szCs w:val="28"/>
                <w:lang w:val="en-US" w:eastAsia="zh-CN"/>
              </w:rPr>
              <w:t>内</w:t>
            </w:r>
            <w:r>
              <w:rPr>
                <w:rFonts w:hint="eastAsia"/>
                <w:sz w:val="24"/>
              </w:rPr>
              <w:t>。</w:t>
            </w:r>
            <w:bookmarkStart w:id="0" w:name="_GoBack"/>
            <w:bookmarkEnd w:id="0"/>
          </w:p>
          <w:p w14:paraId="2062574C">
            <w:pPr>
              <w:jc w:val="left"/>
              <w:rPr>
                <w:sz w:val="24"/>
              </w:rPr>
            </w:pPr>
          </w:p>
        </w:tc>
      </w:tr>
    </w:tbl>
    <w:p w14:paraId="12B9A344">
      <w:pPr>
        <w:rPr>
          <w:sz w:val="24"/>
        </w:rPr>
      </w:pPr>
    </w:p>
    <w:p w14:paraId="4E116B19">
      <w:pPr>
        <w:numPr>
          <w:ilvl w:val="0"/>
          <w:numId w:val="3"/>
        </w:numPr>
        <w:spacing w:line="480" w:lineRule="auto"/>
        <w:rPr>
          <w:b/>
          <w:bCs/>
          <w:sz w:val="24"/>
        </w:rPr>
      </w:pPr>
      <w:r>
        <w:rPr>
          <w:rFonts w:hint="eastAsia"/>
          <w:b/>
          <w:bCs/>
          <w:sz w:val="24"/>
        </w:rPr>
        <w:t>投标人要求</w:t>
      </w:r>
    </w:p>
    <w:p w14:paraId="2F3C11D4">
      <w:pPr>
        <w:numPr>
          <w:ilvl w:val="0"/>
          <w:numId w:val="4"/>
        </w:numPr>
        <w:spacing w:line="360" w:lineRule="auto"/>
        <w:rPr>
          <w:sz w:val="24"/>
        </w:rPr>
      </w:pPr>
      <w:r>
        <w:rPr>
          <w:rFonts w:hint="eastAsia"/>
          <w:sz w:val="24"/>
        </w:rPr>
        <w:t>投标人必须是能独立承担民事责任并具有招标项目经营资格的法人或其他组织；</w:t>
      </w:r>
    </w:p>
    <w:p w14:paraId="4D261163">
      <w:pPr>
        <w:numPr>
          <w:ilvl w:val="0"/>
          <w:numId w:val="4"/>
        </w:numPr>
        <w:spacing w:line="360" w:lineRule="auto"/>
        <w:rPr>
          <w:sz w:val="24"/>
        </w:rPr>
      </w:pPr>
      <w:r>
        <w:rPr>
          <w:rFonts w:hint="eastAsia"/>
          <w:sz w:val="24"/>
        </w:rPr>
        <w:t>单位负责人为同一人或者存在控股、管理关系的不同单位，不得参加同一招标项目的投标，否则同时取消投标资格；</w:t>
      </w:r>
    </w:p>
    <w:p w14:paraId="1E062591">
      <w:pPr>
        <w:numPr>
          <w:ilvl w:val="0"/>
          <w:numId w:val="3"/>
        </w:numPr>
        <w:spacing w:line="480" w:lineRule="auto"/>
        <w:rPr>
          <w:b/>
          <w:bCs/>
          <w:sz w:val="24"/>
        </w:rPr>
      </w:pPr>
      <w:r>
        <w:rPr>
          <w:rFonts w:hint="eastAsia"/>
          <w:b/>
          <w:bCs/>
          <w:sz w:val="24"/>
        </w:rPr>
        <w:t>竞标提交材料</w:t>
      </w:r>
    </w:p>
    <w:p w14:paraId="05A4C1B4">
      <w:pPr>
        <w:numPr>
          <w:ilvl w:val="0"/>
          <w:numId w:val="5"/>
        </w:numPr>
        <w:spacing w:line="360" w:lineRule="auto"/>
        <w:rPr>
          <w:sz w:val="24"/>
        </w:rPr>
      </w:pPr>
      <w:r>
        <w:rPr>
          <w:rFonts w:hint="eastAsia"/>
          <w:sz w:val="24"/>
        </w:rPr>
        <w:t>单位介绍信或法人代表授权委托书，（含法人代表、被授权代表身份证明复印件）；</w:t>
      </w:r>
    </w:p>
    <w:p w14:paraId="158D3DD6">
      <w:pPr>
        <w:numPr>
          <w:ilvl w:val="0"/>
          <w:numId w:val="5"/>
        </w:numPr>
        <w:spacing w:line="360" w:lineRule="auto"/>
        <w:rPr>
          <w:sz w:val="24"/>
        </w:rPr>
      </w:pPr>
      <w:r>
        <w:rPr>
          <w:rFonts w:hint="eastAsia"/>
          <w:sz w:val="24"/>
        </w:rPr>
        <w:t>企业法人营业执照副本复印件；</w:t>
      </w:r>
    </w:p>
    <w:p w14:paraId="570493A2">
      <w:pPr>
        <w:numPr>
          <w:ilvl w:val="0"/>
          <w:numId w:val="5"/>
        </w:numPr>
        <w:spacing w:line="360" w:lineRule="auto"/>
        <w:rPr>
          <w:sz w:val="24"/>
        </w:rPr>
      </w:pPr>
      <w:r>
        <w:rPr>
          <w:rFonts w:hint="eastAsia"/>
          <w:sz w:val="24"/>
        </w:rPr>
        <w:t>实验室认可证书（CNAS资质证书），实验室能力满足本项目的测试要求；</w:t>
      </w:r>
    </w:p>
    <w:p w14:paraId="66F152F6">
      <w:pPr>
        <w:numPr>
          <w:ilvl w:val="0"/>
          <w:numId w:val="5"/>
        </w:numPr>
        <w:spacing w:line="360" w:lineRule="auto"/>
        <w:rPr>
          <w:sz w:val="24"/>
        </w:rPr>
      </w:pPr>
      <w:r>
        <w:rPr>
          <w:rFonts w:hint="eastAsia"/>
          <w:sz w:val="24"/>
        </w:rPr>
        <w:t>企业简介及产品技术资料；</w:t>
      </w:r>
    </w:p>
    <w:p w14:paraId="3BD310B3">
      <w:pPr>
        <w:numPr>
          <w:ilvl w:val="0"/>
          <w:numId w:val="5"/>
        </w:numPr>
        <w:spacing w:line="360" w:lineRule="auto"/>
        <w:rPr>
          <w:sz w:val="24"/>
        </w:rPr>
      </w:pPr>
      <w:r>
        <w:rPr>
          <w:rFonts w:hint="eastAsia"/>
          <w:sz w:val="24"/>
        </w:rPr>
        <w:t>根据本招标项目制定的初步技术方案；</w:t>
      </w:r>
    </w:p>
    <w:p w14:paraId="1CDC8A51">
      <w:pPr>
        <w:numPr>
          <w:ilvl w:val="0"/>
          <w:numId w:val="5"/>
        </w:numPr>
        <w:spacing w:line="360" w:lineRule="auto"/>
        <w:rPr>
          <w:sz w:val="24"/>
        </w:rPr>
      </w:pPr>
      <w:r>
        <w:rPr>
          <w:rFonts w:hint="eastAsia"/>
          <w:sz w:val="24"/>
        </w:rPr>
        <w:t>企业认为需要提交的其他资料；</w:t>
      </w:r>
    </w:p>
    <w:p w14:paraId="530175DD">
      <w:pPr>
        <w:numPr>
          <w:ilvl w:val="0"/>
          <w:numId w:val="5"/>
        </w:numPr>
        <w:spacing w:line="360" w:lineRule="auto"/>
        <w:rPr>
          <w:sz w:val="24"/>
        </w:rPr>
      </w:pPr>
      <w:r>
        <w:rPr>
          <w:rFonts w:hint="default"/>
          <w:sz w:val="24"/>
          <w:woUserID w:val="1"/>
        </w:rPr>
        <w:t>电子文件一份；</w:t>
      </w:r>
    </w:p>
    <w:p w14:paraId="06ACE6AA">
      <w:pPr>
        <w:numPr>
          <w:ilvl w:val="0"/>
          <w:numId w:val="5"/>
        </w:numPr>
        <w:spacing w:line="360" w:lineRule="auto"/>
        <w:rPr>
          <w:sz w:val="24"/>
        </w:rPr>
      </w:pPr>
      <w:r>
        <w:rPr>
          <w:rFonts w:hint="eastAsia"/>
          <w:sz w:val="24"/>
        </w:rPr>
        <w:t>注意事项：每家企业只接受一次投标，一人多次或一家企业多人投标视为无效；邮件标题统一为“项目名称+编号+投标单位名称”。</w:t>
      </w:r>
    </w:p>
    <w:p w14:paraId="2DF3DC79">
      <w:pPr>
        <w:numPr>
          <w:ilvl w:val="0"/>
          <w:numId w:val="3"/>
        </w:numPr>
        <w:spacing w:line="480" w:lineRule="auto"/>
        <w:rPr>
          <w:b/>
          <w:bCs/>
          <w:sz w:val="24"/>
        </w:rPr>
      </w:pPr>
      <w:r>
        <w:rPr>
          <w:rFonts w:hint="eastAsia"/>
          <w:b/>
          <w:bCs/>
          <w:sz w:val="24"/>
        </w:rPr>
        <w:t>竞标时间</w:t>
      </w:r>
    </w:p>
    <w:p w14:paraId="1B479976">
      <w:pPr>
        <w:spacing w:line="360" w:lineRule="auto"/>
        <w:rPr>
          <w:sz w:val="24"/>
          <w:highlight w:val="none"/>
        </w:rPr>
      </w:pPr>
      <w:r>
        <w:rPr>
          <w:rFonts w:hint="eastAsia"/>
          <w:sz w:val="24"/>
          <w:highlight w:val="none"/>
        </w:rPr>
        <w:t>投标文件递交时间：202</w:t>
      </w:r>
      <w:r>
        <w:rPr>
          <w:rFonts w:hint="eastAsia"/>
          <w:sz w:val="24"/>
          <w:highlight w:val="none"/>
          <w:lang w:val="en-US" w:eastAsia="zh-CN"/>
        </w:rPr>
        <w:t>4</w:t>
      </w:r>
      <w:r>
        <w:rPr>
          <w:rFonts w:hint="eastAsia"/>
          <w:sz w:val="24"/>
          <w:highlight w:val="none"/>
        </w:rPr>
        <w:t>年</w:t>
      </w:r>
      <w:r>
        <w:rPr>
          <w:rFonts w:hint="eastAsia"/>
          <w:sz w:val="24"/>
          <w:highlight w:val="none"/>
          <w:lang w:val="en-US" w:eastAsia="zh-CN"/>
        </w:rPr>
        <w:t>11</w:t>
      </w:r>
      <w:r>
        <w:rPr>
          <w:rFonts w:hint="eastAsia"/>
          <w:sz w:val="24"/>
          <w:highlight w:val="none"/>
        </w:rPr>
        <w:t>月</w:t>
      </w:r>
      <w:r>
        <w:rPr>
          <w:rFonts w:hint="eastAsia"/>
          <w:sz w:val="24"/>
          <w:highlight w:val="none"/>
          <w:lang w:val="en-US" w:eastAsia="zh-CN"/>
        </w:rPr>
        <w:t>7</w:t>
      </w:r>
      <w:r>
        <w:rPr>
          <w:rFonts w:hint="eastAsia"/>
          <w:sz w:val="24"/>
          <w:highlight w:val="none"/>
        </w:rPr>
        <w:t>日至202</w:t>
      </w:r>
      <w:r>
        <w:rPr>
          <w:rFonts w:hint="eastAsia"/>
          <w:sz w:val="24"/>
          <w:highlight w:val="none"/>
          <w:lang w:val="en-US" w:eastAsia="zh-CN"/>
        </w:rPr>
        <w:t>4</w:t>
      </w:r>
      <w:r>
        <w:rPr>
          <w:rFonts w:hint="eastAsia"/>
          <w:sz w:val="24"/>
          <w:highlight w:val="none"/>
        </w:rPr>
        <w:t>年</w:t>
      </w:r>
      <w:r>
        <w:rPr>
          <w:rFonts w:hint="eastAsia"/>
          <w:sz w:val="24"/>
          <w:highlight w:val="none"/>
          <w:lang w:val="en-US" w:eastAsia="zh-CN"/>
        </w:rPr>
        <w:t>11</w:t>
      </w:r>
      <w:r>
        <w:rPr>
          <w:rFonts w:hint="eastAsia"/>
          <w:sz w:val="24"/>
          <w:highlight w:val="none"/>
        </w:rPr>
        <w:t>月</w:t>
      </w:r>
      <w:r>
        <w:rPr>
          <w:rFonts w:hint="eastAsia"/>
          <w:sz w:val="24"/>
          <w:highlight w:val="none"/>
          <w:lang w:val="en-US" w:eastAsia="zh-CN"/>
        </w:rPr>
        <w:t>12</w:t>
      </w:r>
      <w:r>
        <w:rPr>
          <w:rFonts w:hint="eastAsia"/>
          <w:sz w:val="24"/>
          <w:highlight w:val="none"/>
        </w:rPr>
        <w:t>日  将基本公司资料、业绩、资质等资料发至公司邮箱，具体交流时间以我司通知为准。</w:t>
      </w:r>
    </w:p>
    <w:p w14:paraId="54C7D6C5">
      <w:pPr>
        <w:numPr>
          <w:ilvl w:val="0"/>
          <w:numId w:val="3"/>
        </w:numPr>
        <w:spacing w:line="360" w:lineRule="auto"/>
        <w:rPr>
          <w:b/>
          <w:bCs/>
          <w:sz w:val="24"/>
          <w:highlight w:val="none"/>
        </w:rPr>
      </w:pPr>
      <w:r>
        <w:rPr>
          <w:rFonts w:hint="default"/>
          <w:b/>
          <w:bCs/>
          <w:sz w:val="24"/>
          <w:highlight w:val="none"/>
          <w:woUserID w:val="1"/>
        </w:rPr>
        <w:t>我司进行资质审核后</w:t>
      </w:r>
      <w:r>
        <w:rPr>
          <w:rFonts w:hint="eastAsia"/>
          <w:b/>
          <w:bCs/>
          <w:sz w:val="24"/>
          <w:highlight w:val="none"/>
        </w:rPr>
        <w:t>选择3至5家进行入围洽谈，</w:t>
      </w:r>
      <w:r>
        <w:rPr>
          <w:rFonts w:hint="default"/>
          <w:b/>
          <w:bCs/>
          <w:sz w:val="24"/>
          <w:highlight w:val="none"/>
          <w:woUserID w:val="1"/>
        </w:rPr>
        <w:t>入围对比</w:t>
      </w:r>
      <w:r>
        <w:rPr>
          <w:rFonts w:hint="eastAsia"/>
          <w:b/>
          <w:bCs/>
          <w:sz w:val="24"/>
          <w:highlight w:val="none"/>
        </w:rPr>
        <w:t>确定两至三家为长期战略合作商，具体技术交流时间届时由我司采</w:t>
      </w:r>
      <w:r>
        <w:rPr>
          <w:rFonts w:hint="default"/>
          <w:b/>
          <w:bCs/>
          <w:sz w:val="24"/>
          <w:highlight w:val="none"/>
          <w:woUserID w:val="1"/>
        </w:rPr>
        <w:t>供服务部</w:t>
      </w:r>
      <w:r>
        <w:rPr>
          <w:rFonts w:hint="eastAsia"/>
          <w:b/>
          <w:bCs/>
          <w:sz w:val="24"/>
          <w:highlight w:val="none"/>
        </w:rPr>
        <w:t>另行通知。</w:t>
      </w:r>
    </w:p>
    <w:p w14:paraId="05A06CD6">
      <w:pPr>
        <w:spacing w:line="360" w:lineRule="auto"/>
        <w:ind w:left="0" w:leftChars="0" w:firstLine="0" w:firstLineChars="0"/>
        <w:rPr>
          <w:sz w:val="24"/>
          <w:highlight w:val="none"/>
        </w:rPr>
      </w:pPr>
      <w:r>
        <w:rPr>
          <w:rFonts w:hint="eastAsia"/>
          <w:sz w:val="24"/>
          <w:highlight w:val="none"/>
        </w:rPr>
        <w:t>招标人：</w:t>
      </w:r>
      <w:r>
        <w:rPr>
          <w:rFonts w:hint="eastAsia"/>
          <w:sz w:val="24"/>
          <w:highlight w:val="none"/>
          <w:lang w:val="en-US" w:eastAsia="zh-CN"/>
        </w:rPr>
        <w:t>远东电缆（宜宾）有限</w:t>
      </w:r>
      <w:r>
        <w:rPr>
          <w:rFonts w:hint="eastAsia"/>
          <w:sz w:val="24"/>
          <w:highlight w:val="none"/>
        </w:rPr>
        <w:t>公司</w:t>
      </w:r>
    </w:p>
    <w:p w14:paraId="4557DACD">
      <w:pPr>
        <w:spacing w:line="360" w:lineRule="auto"/>
        <w:rPr>
          <w:rFonts w:hint="default" w:eastAsiaTheme="minorEastAsia"/>
          <w:sz w:val="24"/>
          <w:highlight w:val="none"/>
          <w:lang w:val="en-US" w:eastAsia="zh-CN"/>
        </w:rPr>
      </w:pPr>
      <w:r>
        <w:rPr>
          <w:rFonts w:hint="eastAsia"/>
          <w:sz w:val="24"/>
          <w:highlight w:val="none"/>
        </w:rPr>
        <w:t>详细地址：</w:t>
      </w:r>
      <w:r>
        <w:rPr>
          <w:rFonts w:ascii="宋体" w:hAnsi="宋体" w:eastAsia="宋体" w:cs="宋体"/>
          <w:sz w:val="24"/>
          <w:szCs w:val="24"/>
        </w:rPr>
        <w:t>四川省宜宾市南溪区宜远路8号</w:t>
      </w:r>
    </w:p>
    <w:p w14:paraId="0CD6BBD7">
      <w:pPr>
        <w:spacing w:line="360" w:lineRule="auto"/>
        <w:rPr>
          <w:rFonts w:hint="eastAsia"/>
          <w:sz w:val="24"/>
          <w:highlight w:val="none"/>
          <w:woUserID w:val="1"/>
        </w:rPr>
      </w:pPr>
      <w:r>
        <w:rPr>
          <w:rFonts w:hint="eastAsia"/>
          <w:sz w:val="24"/>
          <w:highlight w:val="none"/>
        </w:rPr>
        <w:t>联系人及电话：</w:t>
      </w:r>
      <w:r>
        <w:rPr>
          <w:rFonts w:hint="eastAsia"/>
          <w:sz w:val="24"/>
          <w:highlight w:val="none"/>
          <w:lang w:val="en-US" w:eastAsia="zh-CN"/>
        </w:rPr>
        <w:t>张卓娅18828957157</w:t>
      </w:r>
      <w:r>
        <w:rPr>
          <w:rFonts w:hint="default"/>
          <w:sz w:val="24"/>
          <w:highlight w:val="none"/>
          <w:lang w:eastAsia="zh-CN"/>
          <w:woUserID w:val="1"/>
        </w:rPr>
        <w:t xml:space="preserve">  </w:t>
      </w:r>
      <w:r>
        <w:rPr>
          <w:rFonts w:hint="eastAsia"/>
          <w:sz w:val="24"/>
          <w:highlight w:val="none"/>
          <w:woUserID w:val="1"/>
        </w:rPr>
        <w:t>E-mail: &lt;</w:t>
      </w:r>
      <w:r>
        <w:rPr>
          <w:rFonts w:hint="eastAsia"/>
          <w:sz w:val="24"/>
          <w:highlight w:val="none"/>
          <w:lang w:val="en-US" w:eastAsia="zh-CN"/>
          <w:woUserID w:val="1"/>
        </w:rPr>
        <w:t>3278</w:t>
      </w:r>
      <w:r>
        <w:rPr>
          <w:rFonts w:hint="default"/>
          <w:sz w:val="24"/>
          <w:highlight w:val="none"/>
          <w:lang w:eastAsia="zh-CN"/>
          <w:woUserID w:val="1"/>
        </w:rPr>
        <w:t>7</w:t>
      </w:r>
      <w:r>
        <w:rPr>
          <w:rFonts w:hint="eastAsia"/>
          <w:sz w:val="24"/>
          <w:highlight w:val="none"/>
          <w:lang w:val="en-US" w:eastAsia="zh-CN"/>
          <w:woUserID w:val="1"/>
        </w:rPr>
        <w:t>0</w:t>
      </w:r>
      <w:r>
        <w:rPr>
          <w:rFonts w:hint="eastAsia"/>
          <w:sz w:val="24"/>
          <w:highlight w:val="none"/>
          <w:woUserID w:val="1"/>
        </w:rPr>
        <w:t>@600869.com&gt;</w:t>
      </w:r>
    </w:p>
    <w:p w14:paraId="5FA55E19">
      <w:pPr>
        <w:spacing w:line="360" w:lineRule="auto"/>
        <w:rPr>
          <w:rFonts w:hint="default"/>
          <w:sz w:val="24"/>
          <w:highlight w:val="none"/>
          <w:lang w:eastAsia="zh-CN"/>
          <w:woUserID w:val="1"/>
        </w:rPr>
      </w:pPr>
      <w:r>
        <w:rPr>
          <w:rFonts w:hint="default"/>
          <w:sz w:val="24"/>
          <w:highlight w:val="none"/>
          <w:lang w:eastAsia="zh-CN"/>
          <w:woUserID w:val="1"/>
        </w:rPr>
        <w:t xml:space="preserve">              程  涛18861775560  </w:t>
      </w:r>
      <w:r>
        <w:rPr>
          <w:rFonts w:hint="eastAsia"/>
          <w:sz w:val="24"/>
          <w:highlight w:val="none"/>
          <w:woUserID w:val="1"/>
        </w:rPr>
        <w:t>E-mail: &lt;</w:t>
      </w:r>
      <w:r>
        <w:rPr>
          <w:rFonts w:hint="default"/>
          <w:sz w:val="24"/>
          <w:highlight w:val="none"/>
          <w:woUserID w:val="1"/>
        </w:rPr>
        <w:t>327014</w:t>
      </w:r>
      <w:r>
        <w:rPr>
          <w:rFonts w:hint="eastAsia"/>
          <w:sz w:val="24"/>
          <w:highlight w:val="none"/>
          <w:woUserID w:val="1"/>
        </w:rPr>
        <w:t>@600869.com&gt;</w:t>
      </w:r>
    </w:p>
    <w:p w14:paraId="557EB55D">
      <w:pPr>
        <w:spacing w:line="360" w:lineRule="auto"/>
        <w:rPr>
          <w:rFonts w:hint="default" w:eastAsiaTheme="minorEastAsia"/>
          <w:sz w:val="24"/>
          <w:highlight w:val="none"/>
          <w:lang w:val="en-US" w:eastAsia="zh-CN"/>
        </w:rPr>
      </w:pPr>
      <w:r>
        <w:rPr>
          <w:rFonts w:hint="eastAsia"/>
          <w:sz w:val="24"/>
          <w:highlight w:val="none"/>
        </w:rPr>
        <w:t>寄件地址：</w:t>
      </w:r>
      <w:r>
        <w:rPr>
          <w:rFonts w:hint="eastAsia"/>
          <w:sz w:val="24"/>
          <w:highlight w:val="none"/>
          <w:lang w:val="en-US" w:eastAsia="zh-CN"/>
        </w:rPr>
        <w:t>四川省宜宾市南溪区远东电缆（宜宾）有限公司设备部</w:t>
      </w:r>
    </w:p>
    <w:p w14:paraId="0A05FD22">
      <w:pPr>
        <w:spacing w:line="360" w:lineRule="auto"/>
        <w:rPr>
          <w:rFonts w:hint="eastAsia"/>
          <w:sz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6069CD"/>
    <w:multiLevelType w:val="singleLevel"/>
    <w:tmpl w:val="5F6069CD"/>
    <w:lvl w:ilvl="0" w:tentative="0">
      <w:start w:val="1"/>
      <w:numFmt w:val="chineseCounting"/>
      <w:suff w:val="nothing"/>
      <w:lvlText w:val="%1、"/>
      <w:lvlJc w:val="left"/>
    </w:lvl>
  </w:abstractNum>
  <w:abstractNum w:abstractNumId="1">
    <w:nsid w:val="5F606B72"/>
    <w:multiLevelType w:val="singleLevel"/>
    <w:tmpl w:val="5F606B72"/>
    <w:lvl w:ilvl="0" w:tentative="0">
      <w:start w:val="1"/>
      <w:numFmt w:val="decimal"/>
      <w:suff w:val="nothing"/>
      <w:lvlText w:val="%1."/>
      <w:lvlJc w:val="left"/>
    </w:lvl>
  </w:abstractNum>
  <w:abstractNum w:abstractNumId="2">
    <w:nsid w:val="5F6070A8"/>
    <w:multiLevelType w:val="singleLevel"/>
    <w:tmpl w:val="5F6070A8"/>
    <w:lvl w:ilvl="0" w:tentative="0">
      <w:start w:val="2"/>
      <w:numFmt w:val="chineseCounting"/>
      <w:suff w:val="nothing"/>
      <w:lvlText w:val="%1、"/>
      <w:lvlJc w:val="left"/>
    </w:lvl>
  </w:abstractNum>
  <w:abstractNum w:abstractNumId="3">
    <w:nsid w:val="5F6070E3"/>
    <w:multiLevelType w:val="singleLevel"/>
    <w:tmpl w:val="5F6070E3"/>
    <w:lvl w:ilvl="0" w:tentative="0">
      <w:start w:val="1"/>
      <w:numFmt w:val="decimal"/>
      <w:suff w:val="nothing"/>
      <w:lvlText w:val="%1."/>
      <w:lvlJc w:val="left"/>
    </w:lvl>
  </w:abstractNum>
  <w:abstractNum w:abstractNumId="4">
    <w:nsid w:val="5F6071A5"/>
    <w:multiLevelType w:val="singleLevel"/>
    <w:tmpl w:val="5F6071A5"/>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YTEyZDQwMzIxZGZhMzRlM2ZhYzAwNmNkMGFlZDYifQ=="/>
  </w:docVars>
  <w:rsids>
    <w:rsidRoot w:val="00436B41"/>
    <w:rsid w:val="00352D3C"/>
    <w:rsid w:val="00423785"/>
    <w:rsid w:val="00436B41"/>
    <w:rsid w:val="00471DDB"/>
    <w:rsid w:val="004745CB"/>
    <w:rsid w:val="004A11B6"/>
    <w:rsid w:val="00514F63"/>
    <w:rsid w:val="006C0B69"/>
    <w:rsid w:val="009030A5"/>
    <w:rsid w:val="009F01C0"/>
    <w:rsid w:val="00A0361A"/>
    <w:rsid w:val="00B24135"/>
    <w:rsid w:val="00B71B62"/>
    <w:rsid w:val="011A2A2E"/>
    <w:rsid w:val="094862C1"/>
    <w:rsid w:val="0BA50554"/>
    <w:rsid w:val="0F414B22"/>
    <w:rsid w:val="11773846"/>
    <w:rsid w:val="126E6BD9"/>
    <w:rsid w:val="13893D34"/>
    <w:rsid w:val="13E50AAB"/>
    <w:rsid w:val="16797559"/>
    <w:rsid w:val="1E0F77EA"/>
    <w:rsid w:val="1FED5BFC"/>
    <w:rsid w:val="259C1D5C"/>
    <w:rsid w:val="26703EB0"/>
    <w:rsid w:val="2B6F2BD7"/>
    <w:rsid w:val="2EA6417C"/>
    <w:rsid w:val="30975713"/>
    <w:rsid w:val="312A37C0"/>
    <w:rsid w:val="33293FA0"/>
    <w:rsid w:val="36684D47"/>
    <w:rsid w:val="43E91DD8"/>
    <w:rsid w:val="48D667DD"/>
    <w:rsid w:val="4AFE705B"/>
    <w:rsid w:val="4D1D0CEC"/>
    <w:rsid w:val="4DD60A1E"/>
    <w:rsid w:val="53BB4BC4"/>
    <w:rsid w:val="546D3D77"/>
    <w:rsid w:val="54AA7BB9"/>
    <w:rsid w:val="5BCE56F3"/>
    <w:rsid w:val="5C8D370A"/>
    <w:rsid w:val="5EFC58DA"/>
    <w:rsid w:val="602E5CBC"/>
    <w:rsid w:val="611A1EFC"/>
    <w:rsid w:val="620B42D6"/>
    <w:rsid w:val="65C34B37"/>
    <w:rsid w:val="65F20EDF"/>
    <w:rsid w:val="6ACC7B69"/>
    <w:rsid w:val="75E45E67"/>
    <w:rsid w:val="75E79FBA"/>
    <w:rsid w:val="769A42B2"/>
    <w:rsid w:val="76C3348A"/>
    <w:rsid w:val="772F384D"/>
    <w:rsid w:val="777A2C46"/>
    <w:rsid w:val="792013BF"/>
    <w:rsid w:val="BDDB7A8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IT</Company>
  <Pages>2</Pages>
  <Words>720</Words>
  <Characters>854</Characters>
  <Lines>6</Lines>
  <Paragraphs>1</Paragraphs>
  <TotalTime>1</TotalTime>
  <ScaleCrop>false</ScaleCrop>
  <LinksUpToDate>false</LinksUpToDate>
  <CharactersWithSpaces>880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2020-10-09T10:31:00Z</dcterms:created>
  <dc:creator>133949</dc:creator>
  <cp:lastModifiedBy>Ayooྀི</cp:lastModifiedBy>
  <dcterms:modified xsi:type="dcterms:W3CDTF">2024-11-07T02:23:57Z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4A2C4D15B88443FF84A2D80C8A1F5DAA_12</vt:lpwstr>
  </property>
</Properties>
</file>